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8.0 -->
  <w:body>
    <w:p>
      <w:pPr>
        <w:pStyle w:val="Textbody"/>
        <w:pageBreakBefore/>
        <w:jc w:val="center"/>
      </w:pPr>
      <w:r>
        <w:rPr>
          <w:lang w:val="ru-RU"/>
        </w:rPr>
        <w:t>С</w:t>
      </w:r>
      <w:r>
        <w:t>ОБРАНИЕ ДЕПУТАТОВ КУЯЧИНСКОГО СЕЛЬСОВЕТА</w:t>
      </w:r>
    </w:p>
    <w:p>
      <w:pPr>
        <w:pStyle w:val="Textbody"/>
        <w:jc w:val="center"/>
      </w:pPr>
      <w:r>
        <w:t>АЛТАЙСКОГО РАЙОНА  АЛТАЙСКОГО КРАЯ</w:t>
      </w:r>
    </w:p>
    <w:p>
      <w:pPr>
        <w:pStyle w:val="Textbody"/>
        <w:jc w:val="both"/>
      </w:pPr>
      <w:r>
        <w:t> </w:t>
      </w:r>
    </w:p>
    <w:p>
      <w:pPr>
        <w:pStyle w:val="Textbody"/>
        <w:jc w:val="both"/>
      </w:pPr>
      <w:r>
        <w:t> </w:t>
      </w:r>
    </w:p>
    <w:p>
      <w:pPr>
        <w:pStyle w:val="Textbody"/>
        <w:jc w:val="center"/>
      </w:pPr>
      <w:r>
        <w:t>РЕШЕНИЕ</w:t>
      </w:r>
    </w:p>
    <w:p>
      <w:pPr>
        <w:pStyle w:val="Textbody"/>
        <w:jc w:val="both"/>
      </w:pPr>
      <w:r>
        <w:t> </w:t>
      </w:r>
      <w:r>
        <w:rPr>
          <w:lang w:val="ru-RU"/>
        </w:rPr>
        <w:t>29.03.2024                                                                                                                № 3</w:t>
      </w:r>
    </w:p>
    <w:p>
      <w:pPr>
        <w:pStyle w:val="Textbody"/>
        <w:jc w:val="center"/>
      </w:pPr>
      <w:r>
        <w:t xml:space="preserve"> с. Куяча</w:t>
      </w:r>
    </w:p>
    <w:p>
      <w:pPr>
        <w:pStyle w:val="Textbody"/>
        <w:jc w:val="both"/>
      </w:pPr>
      <w:r>
        <w:t> </w:t>
      </w:r>
    </w:p>
    <w:p>
      <w:pPr>
        <w:pStyle w:val="a1"/>
      </w:pPr>
      <w:r>
        <w:t>«О внесении изменений в Решение Собрания  </w:t>
      </w:r>
    </w:p>
    <w:p>
      <w:pPr>
        <w:pStyle w:val="a1"/>
      </w:pPr>
      <w:r>
        <w:t>депутатов Куячинского сельсовета</w:t>
      </w:r>
    </w:p>
    <w:p>
      <w:pPr>
        <w:pStyle w:val="a1"/>
      </w:pPr>
      <w:r>
        <w:t>Алтайского района Алтайского края</w:t>
      </w:r>
    </w:p>
    <w:p>
      <w:pPr>
        <w:pStyle w:val="a1"/>
      </w:pPr>
      <w:r>
        <w:t>от 2</w:t>
      </w:r>
      <w:r>
        <w:rPr>
          <w:lang w:val="ru-RU"/>
        </w:rPr>
        <w:t>2</w:t>
      </w:r>
      <w:r>
        <w:t>.12.202</w:t>
      </w:r>
      <w:r>
        <w:rPr>
          <w:lang w:val="ru-RU"/>
        </w:rPr>
        <w:t>3</w:t>
      </w:r>
      <w:r>
        <w:t xml:space="preserve"> года № </w:t>
      </w:r>
      <w:r>
        <w:rPr>
          <w:lang w:val="ru-RU"/>
        </w:rPr>
        <w:t>21</w:t>
      </w:r>
      <w:r>
        <w:t xml:space="preserve"> «О  бюджете</w:t>
      </w:r>
    </w:p>
    <w:p>
      <w:pPr>
        <w:pStyle w:val="a1"/>
      </w:pPr>
      <w:r>
        <w:t>Куячинского сельсовета</w:t>
      </w:r>
    </w:p>
    <w:p>
      <w:pPr>
        <w:pStyle w:val="a1"/>
      </w:pPr>
      <w:r>
        <w:t>Алтайского района Алтайского края</w:t>
      </w:r>
    </w:p>
    <w:p>
      <w:pPr>
        <w:pStyle w:val="a1"/>
      </w:pPr>
      <w:r>
        <w:t>на 202</w:t>
      </w:r>
      <w:r>
        <w:rPr>
          <w:lang w:val="ru-RU"/>
        </w:rPr>
        <w:t>4</w:t>
      </w:r>
      <w:r>
        <w:t xml:space="preserve"> год и на плановый период 202</w:t>
      </w:r>
      <w:r>
        <w:rPr>
          <w:lang w:val="ru-RU"/>
        </w:rPr>
        <w:t>5</w:t>
      </w:r>
      <w:r>
        <w:t xml:space="preserve"> и 202</w:t>
      </w:r>
      <w:r>
        <w:rPr>
          <w:lang w:val="ru-RU"/>
        </w:rPr>
        <w:t>6</w:t>
      </w:r>
      <w:r>
        <w:t xml:space="preserve"> годов»</w:t>
      </w:r>
    </w:p>
    <w:p>
      <w:pPr>
        <w:pStyle w:val="Textbody"/>
        <w:jc w:val="both"/>
      </w:pPr>
      <w:r>
        <w:t> </w:t>
      </w:r>
    </w:p>
    <w:p>
      <w:pPr>
        <w:pStyle w:val="Textbody"/>
        <w:jc w:val="both"/>
      </w:pPr>
      <w:r>
        <w:t> </w:t>
      </w:r>
    </w:p>
    <w:p>
      <w:pPr>
        <w:pStyle w:val="Textbody"/>
        <w:ind w:left="360" w:right="0" w:firstLine="360"/>
        <w:jc w:val="both"/>
      </w:pPr>
      <w:r>
        <w:t>  Внести в Решение Собрания депутатов Куячинского сельсовета Алтайского района Алтайского края от 2</w:t>
      </w:r>
      <w:r>
        <w:rPr>
          <w:lang w:val="ru-RU"/>
        </w:rPr>
        <w:t>2</w:t>
      </w:r>
      <w:r>
        <w:t>.12.202</w:t>
      </w:r>
      <w:r>
        <w:rPr>
          <w:lang w:val="ru-RU"/>
        </w:rPr>
        <w:t>3</w:t>
      </w:r>
      <w:r>
        <w:t xml:space="preserve"> года № </w:t>
      </w:r>
      <w:r>
        <w:rPr>
          <w:lang w:val="ru-RU"/>
        </w:rPr>
        <w:t xml:space="preserve">21 </w:t>
      </w:r>
      <w:r>
        <w:t>следующие изменения</w:t>
      </w:r>
      <w:r>
        <w:rPr>
          <w:lang w:val="ru-RU"/>
        </w:rPr>
        <w:t xml:space="preserve"> </w:t>
      </w:r>
      <w:r>
        <w:t>:</w:t>
      </w:r>
    </w:p>
    <w:p>
      <w:pPr>
        <w:pStyle w:val="Textbody"/>
        <w:jc w:val="both"/>
      </w:pPr>
      <w:r>
        <w:t> </w:t>
      </w:r>
    </w:p>
    <w:p>
      <w:pPr>
        <w:pStyle w:val="Textbody"/>
        <w:jc w:val="both"/>
      </w:pPr>
      <w:r>
        <w:t>     1. Часть 1 статьи 1 изложить в следующей редакции:</w:t>
      </w:r>
    </w:p>
    <w:p>
      <w:pPr>
        <w:pStyle w:val="Textbody"/>
        <w:jc w:val="both"/>
      </w:pPr>
      <w:r>
        <w:t> </w:t>
      </w:r>
    </w:p>
    <w:p>
      <w:pPr>
        <w:pStyle w:val="a1"/>
      </w:pPr>
      <w:r>
        <w:t>     1.  Утвердить основные характеристики бюджета сельского поселения на 202</w:t>
      </w:r>
      <w:r>
        <w:rPr>
          <w:lang w:val="ru-RU"/>
        </w:rPr>
        <w:t>4</w:t>
      </w:r>
      <w:r>
        <w:t xml:space="preserve"> год:</w:t>
      </w:r>
    </w:p>
    <w:p>
      <w:pPr>
        <w:pStyle w:val="a1"/>
      </w:pPr>
      <w:r>
        <w:t xml:space="preserve">1)      прогнозируемый общий объем  доходов бюджета сельского поселения в сумме </w:t>
      </w:r>
      <w:r>
        <w:rPr>
          <w:lang w:val="ru-RU"/>
        </w:rPr>
        <w:t>5057,0</w:t>
      </w:r>
      <w:r>
        <w:t xml:space="preserve">  тыс.рублей, в том числе объем межбюджетных трансфертов, получаемых из других  бюджетов, в сумме  </w:t>
      </w:r>
      <w:r>
        <w:rPr>
          <w:lang w:val="ru-RU"/>
        </w:rPr>
        <w:t>4208,4</w:t>
      </w:r>
      <w:r>
        <w:t xml:space="preserve"> тыс. рублей;</w:t>
      </w:r>
    </w:p>
    <w:p>
      <w:pPr>
        <w:pStyle w:val="a1"/>
      </w:pPr>
      <w:r>
        <w:t> </w:t>
      </w:r>
    </w:p>
    <w:p>
      <w:pPr>
        <w:pStyle w:val="a1"/>
      </w:pPr>
      <w:r>
        <w:t xml:space="preserve">2)      общий объем расходов бюджета сельского поселения в сумме </w:t>
      </w:r>
      <w:r>
        <w:rPr>
          <w:lang w:val="ru-RU"/>
        </w:rPr>
        <w:t>5057,0</w:t>
      </w:r>
      <w:r>
        <w:t xml:space="preserve"> тыс. рублей;</w:t>
      </w:r>
    </w:p>
    <w:p>
      <w:pPr>
        <w:pStyle w:val="a1"/>
      </w:pPr>
      <w:r>
        <w:t> </w:t>
      </w:r>
    </w:p>
    <w:p>
      <w:pPr>
        <w:pStyle w:val="a1"/>
      </w:pPr>
      <w:r>
        <w:t>3)      верхний предел муниципального долга по состоянию на 1 января 202</w:t>
      </w:r>
      <w:r>
        <w:rPr>
          <w:lang w:val="ru-RU"/>
        </w:rPr>
        <w:t>4</w:t>
      </w:r>
      <w:r>
        <w:t xml:space="preserve"> года в сумме 0,0 тыс. рублей, в том числе верхний предел долга по муниципальным гарантиям в сумме 0,0 тыс.рублей;</w:t>
      </w:r>
    </w:p>
    <w:p>
      <w:pPr>
        <w:pStyle w:val="a1"/>
      </w:pPr>
      <w:r>
        <w:t> </w:t>
      </w:r>
    </w:p>
    <w:p>
      <w:pPr>
        <w:pStyle w:val="Textbody"/>
        <w:jc w:val="both"/>
      </w:pPr>
      <w:r>
        <w:t>  </w:t>
      </w:r>
    </w:p>
    <w:p>
      <w:pPr>
        <w:pStyle w:val="Textbody"/>
        <w:ind w:left="0" w:right="0" w:firstLine="360"/>
        <w:jc w:val="both"/>
      </w:pPr>
      <w:r>
        <w:t>2. Изложить в новой редакции приложения  3,5,7.</w:t>
      </w:r>
    </w:p>
    <w:p>
      <w:pPr>
        <w:pStyle w:val="Textbody"/>
        <w:ind w:left="0" w:right="0" w:firstLine="360"/>
        <w:jc w:val="both"/>
      </w:pPr>
      <w:r>
        <w:t> </w:t>
      </w:r>
    </w:p>
    <w:p>
      <w:pPr>
        <w:pStyle w:val="Textbody"/>
        <w:ind w:left="0" w:right="0" w:firstLine="360"/>
        <w:jc w:val="both"/>
      </w:pPr>
      <w:r>
        <w:t>3. Настоящее Решение вступает в силу со дня его официального обнародования в установленном порядке.</w:t>
      </w:r>
    </w:p>
    <w:p>
      <w:pPr>
        <w:pStyle w:val="Textbody"/>
        <w:ind w:left="0" w:right="0" w:firstLine="360"/>
        <w:jc w:val="both"/>
      </w:pPr>
      <w:r>
        <w:t> </w:t>
      </w:r>
    </w:p>
    <w:p>
      <w:pPr>
        <w:pStyle w:val="Textbody"/>
        <w:ind w:left="360" w:right="0" w:firstLine="0"/>
        <w:jc w:val="both"/>
      </w:pPr>
      <w:r>
        <w:rPr>
          <w:lang w:val="ru-RU"/>
        </w:rPr>
        <w:t>И.о.г</w:t>
      </w:r>
      <w:r>
        <w:t>лав</w:t>
      </w:r>
      <w:r>
        <w:rPr>
          <w:lang w:val="ru-RU"/>
        </w:rPr>
        <w:t>ы</w:t>
      </w:r>
      <w:r>
        <w:t xml:space="preserve"> сельсовета:                                                                       </w:t>
      </w:r>
      <w:r>
        <w:rPr>
          <w:lang w:val="ru-RU"/>
        </w:rPr>
        <w:t>А.Н.Панова</w:t>
      </w:r>
      <w:r>
        <w:t>          </w:t>
      </w:r>
    </w:p>
    <w:p>
      <w:pPr>
        <w:pStyle w:val="Textbody"/>
        <w:ind w:left="360" w:right="0" w:firstLine="0"/>
        <w:jc w:val="both"/>
      </w:pPr>
    </w:p>
    <w:p>
      <w:pPr>
        <w:pStyle w:val="Textbody"/>
        <w:ind w:left="360" w:right="0" w:firstLine="0"/>
        <w:jc w:val="both"/>
      </w:pPr>
    </w:p>
    <w:p>
      <w:pPr>
        <w:pStyle w:val="Textbody"/>
        <w:ind w:left="360" w:right="0" w:firstLine="0"/>
        <w:jc w:val="both"/>
      </w:pPr>
      <w:r>
        <w:t>                   </w:t>
      </w:r>
    </w:p>
    <w:sectPr>
      <w:type w:val="nextPage"/>
      <w:pgSz w:w="11905" w:h="16837" w:orient="portrait"/>
      <w:pgMar w:top="1134" w:right="1134" w:bottom="1134" w:left="1134" w:header="1134" w:footer="1134"/>
      <w:pgBorders>
        <w:top w:val="nil"/>
        <w:left w:val="nil"/>
        <w:bottom w:val="nil"/>
        <w:right w:val="nil"/>
      </w:pgBorders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charset w:val="81"/>
    <w:family w:val="roman"/>
    <w:pitch w:val="variable"/>
    <w:sig w:usb0="00000000" w:usb1="00000000" w:usb2="00000000" w:usb3="00000000" w:csb0="00080000" w:csb1="00000000"/>
  </w:font>
  <w:font w:name="Times New Roman">
    <w:charset w:val="00"/>
    <w:family w:val="roman"/>
    <w:pitch w:val="variable"/>
    <w:sig w:usb0="00000000" w:usb1="00000000" w:usb2="00000000" w:usb3="00000000" w:csb0="00000001" w:csb1="00000000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Tahoma">
    <w:charset w:val="00"/>
    <w:family w:val="swiss"/>
    <w:pitch w:val="variable"/>
    <w:sig w:usb0="00000000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4"/>
  <w:defaultTabStop w:val="706"/>
  <w:autoHyphenation/>
  <w:noPunctuationKerning/>
  <w:characterSpacingControl w:val="doNotCompress"/>
  <w:compat>
    <w:doNotUseHTMLParagraphAutoSpacing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b w:val="0"/>
        <w:bCs w:val="0"/>
        <w:i w:val="0"/>
        <w:iCs w:val="0"/>
        <w:strike w:val="0"/>
        <w:spacing w:val="0"/>
        <w:w w:val="100"/>
        <w:kern w:val="3"/>
        <w:position w:val="0"/>
        <w:sz w:val="24"/>
        <w:szCs w:val="24"/>
        <w:u w:val="none"/>
        <w:shd w:val="clear" w:color="auto" w:fill="auto"/>
        <w:lang w:val="de-DE" w:eastAsia="ja-JP" w:bidi="fa-IR"/>
      </w:rPr>
    </w:rPrDefault>
    <w:pPrDefault>
      <w:pPr>
        <w:pageBreakBefore w:val="0"/>
        <w:widowControl w:val="0"/>
        <w:suppressLineNumbers w:val="0"/>
        <w:pBdr>
          <w:top w:val="nil"/>
          <w:left w:val="nil"/>
          <w:bottom w:val="nil"/>
          <w:right w:val="nil"/>
        </w:pBdr>
        <w:suppressAutoHyphens/>
        <w:autoSpaceDE/>
        <w:bidi w:val="0"/>
        <w:snapToGrid/>
        <w:spacing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Standard">
    <w:name w:val="Standard"/>
    <w:pPr>
      <w:suppressAutoHyphens/>
    </w:pPr>
  </w:style>
  <w:style w:type="paragraph" w:customStyle="1" w:styleId="a">
    <w:name w:val="Обычный"/>
    <w:pPr>
      <w:suppressAutoHyphens/>
    </w:pPr>
  </w:style>
  <w:style w:type="paragraph" w:customStyle="1" w:styleId="Heading">
    <w:name w:val="Heading"/>
    <w:basedOn w:val="Standard"/>
    <w:pPr>
      <w:keepNext/>
      <w:suppressAutoHyphens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AutoHyphens/>
      <w:spacing w:before="0" w:after="120"/>
    </w:pPr>
  </w:style>
  <w:style w:type="paragraph" w:styleId="List">
    <w:name w:val="List"/>
    <w:basedOn w:val="Textbody"/>
    <w:pPr>
      <w:suppressAutoHyphens/>
    </w:pPr>
  </w:style>
  <w:style w:type="paragraph" w:customStyle="1" w:styleId="a0">
    <w:name w:val="Название объекта"/>
    <w:basedOn w:val="Standard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  <w:suppressAutoHyphens/>
    </w:pPr>
  </w:style>
  <w:style w:type="paragraph" w:customStyle="1" w:styleId="a1">
    <w:name w:val="Без интервала"/>
    <w:pPr>
      <w:suppressAutoHyphens/>
    </w:pPr>
  </w:style>
  <w:style w:type="paragraph" w:customStyle="1" w:styleId="a2">
    <w:name w:val="Текст выноски"/>
    <w:basedOn w:val="a"/>
    <w:pPr>
      <w:suppressAutoHyphens/>
    </w:pPr>
    <w:rPr>
      <w:rFonts w:ascii="Tahoma" w:hAnsi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textAlignment w:val="auto"/>
    </w:pPr>
    <w:rPr>
      <w:rFonts w:eastAsia="Batang" w:cs="Times New Roman"/>
      <w:szCs w:val="20"/>
      <w:lang w:val="ru-RU" w:eastAsia="ko-KR" w:bidi="ar-SA"/>
    </w:rPr>
  </w:style>
  <w:style w:type="character" w:customStyle="1" w:styleId="a3">
    <w:name w:val="Основной шрифт абзаца"/>
  </w:style>
  <w:style w:type="character" w:customStyle="1" w:styleId="a4">
    <w:name w:val="Текст выноски Знак"/>
    <w:basedOn w:val="a3"/>
    <w:rPr>
      <w:rFonts w:ascii="Tahoma" w:hAnsi="Tahoma"/>
      <w:sz w:val="16"/>
      <w:szCs w:val="16"/>
    </w:rPr>
  </w:style>
  <w:style w:type="character" w:customStyle="1" w:styleId="a5">
    <w:name w:val="Знак сноски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182</Words>
  <Characters>0</Characters>
  <Application>Microsoft Office Word</Application>
  <DocSecurity>0</DocSecurity>
  <Lines>0</Lines>
  <Paragraphs>35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Куяча</dc:creator>
  <cp:revision>26</cp:revision>
  <cp:lastPrinted>2024-03-29T14:20:34Z</cp:lastPrinted>
  <dcterms:created xsi:type="dcterms:W3CDTF">2009-04-16T11:32:00Z</dcterms:created>
  <dcterms:modified xsi:type="dcterms:W3CDTF">2024-03-29T14:44:04Z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