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D7" w:rsidRDefault="00052CD7" w:rsidP="00052CD7">
      <w:pPr>
        <w:shd w:val="clear" w:color="auto" w:fill="FFFFFF"/>
        <w:tabs>
          <w:tab w:val="left" w:leader="underscore" w:pos="9498"/>
        </w:tabs>
        <w:spacing w:before="811" w:line="322" w:lineRule="exact"/>
        <w:ind w:left="24" w:right="24" w:firstLine="696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СОБРАНИЕ ДЕПУТАТОВ  КУЯЧИНСКОГО СЕЛЬСОВЕТА           АЛТАЙСКОГО РАЙОНА  АЛТАЙСКОГО КРАЯ</w:t>
      </w:r>
    </w:p>
    <w:p w:rsidR="00052CD7" w:rsidRDefault="00052CD7" w:rsidP="00052CD7">
      <w:pPr>
        <w:shd w:val="clear" w:color="auto" w:fill="FFFFFF"/>
        <w:tabs>
          <w:tab w:val="left" w:leader="underscore" w:pos="9498"/>
        </w:tabs>
        <w:spacing w:before="811" w:line="322" w:lineRule="exact"/>
        <w:ind w:left="24" w:right="24" w:firstLine="696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РЕШЕНИЕ</w:t>
      </w:r>
    </w:p>
    <w:p w:rsidR="00052CD7" w:rsidRDefault="00052CD7" w:rsidP="00052CD7">
      <w:pPr>
        <w:shd w:val="clear" w:color="auto" w:fill="FFFFFF"/>
        <w:tabs>
          <w:tab w:val="left" w:leader="underscore" w:pos="9498"/>
        </w:tabs>
        <w:spacing w:before="811" w:line="322" w:lineRule="exact"/>
        <w:ind w:left="24" w:right="24" w:hanging="24"/>
        <w:jc w:val="both"/>
        <w:rPr>
          <w:color w:val="000000"/>
          <w:spacing w:val="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080F2E3" wp14:editId="2DF2B712">
                <wp:simplePos x="0" y="0"/>
                <wp:positionH relativeFrom="margin">
                  <wp:posOffset>6503035</wp:posOffset>
                </wp:positionH>
                <wp:positionV relativeFrom="paragraph">
                  <wp:posOffset>704215</wp:posOffset>
                </wp:positionV>
                <wp:extent cx="134112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2.05pt,55.45pt" to="617.6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OcTgIAAFg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="00FC0D48">
        <w:rPr>
          <w:color w:val="000000"/>
          <w:spacing w:val="6"/>
          <w:sz w:val="28"/>
          <w:szCs w:val="28"/>
        </w:rPr>
        <w:t>От 2</w:t>
      </w:r>
      <w:bookmarkStart w:id="0" w:name="_GoBack"/>
      <w:bookmarkEnd w:id="0"/>
      <w:r>
        <w:rPr>
          <w:color w:val="000000"/>
          <w:spacing w:val="6"/>
          <w:sz w:val="28"/>
          <w:szCs w:val="28"/>
        </w:rPr>
        <w:t xml:space="preserve"> декабря  2019г.                                           № 12</w:t>
      </w:r>
    </w:p>
    <w:p w:rsidR="00052CD7" w:rsidRDefault="00052CD7" w:rsidP="00052CD7">
      <w:pPr>
        <w:shd w:val="clear" w:color="auto" w:fill="FFFFFF"/>
        <w:tabs>
          <w:tab w:val="left" w:leader="underscore" w:pos="9498"/>
        </w:tabs>
        <w:spacing w:before="811" w:line="322" w:lineRule="exact"/>
        <w:ind w:left="24" w:right="24" w:hanging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AA89C7" wp14:editId="5A747387">
                <wp:simplePos x="0" y="0"/>
                <wp:positionH relativeFrom="margin">
                  <wp:posOffset>225425</wp:posOffset>
                </wp:positionH>
                <wp:positionV relativeFrom="paragraph">
                  <wp:posOffset>-15240</wp:posOffset>
                </wp:positionV>
                <wp:extent cx="98171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.75pt,-1.2pt" to="9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color w:val="000000"/>
          <w:spacing w:val="-2"/>
          <w:sz w:val="28"/>
          <w:szCs w:val="28"/>
        </w:rPr>
        <w:t xml:space="preserve">Об утверждении Порядка принятия решения </w:t>
      </w:r>
      <w:r>
        <w:rPr>
          <w:color w:val="000000"/>
          <w:spacing w:val="-1"/>
          <w:sz w:val="28"/>
          <w:szCs w:val="28"/>
        </w:rPr>
        <w:t>о применении к депутату, главе муници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пального образования мер ответственности, </w:t>
      </w:r>
      <w:r>
        <w:rPr>
          <w:color w:val="000000"/>
          <w:spacing w:val="-1"/>
          <w:sz w:val="28"/>
          <w:szCs w:val="28"/>
        </w:rPr>
        <w:t xml:space="preserve">предусмотренных частью 7.3-1 статьи 40 </w:t>
      </w:r>
      <w:r>
        <w:rPr>
          <w:color w:val="000000"/>
          <w:spacing w:val="-2"/>
          <w:sz w:val="28"/>
          <w:szCs w:val="28"/>
        </w:rPr>
        <w:t xml:space="preserve">Федерального закона «Об общих принципах </w:t>
      </w:r>
      <w:r>
        <w:rPr>
          <w:color w:val="000000"/>
          <w:spacing w:val="-1"/>
          <w:sz w:val="28"/>
          <w:szCs w:val="28"/>
        </w:rPr>
        <w:t>организации местного самоуправления в Российской Федерации», в муниципальном образовании  Куячинский сельсовет Алтайского края</w:t>
      </w:r>
    </w:p>
    <w:p w:rsidR="00052CD7" w:rsidRDefault="00052CD7" w:rsidP="00052CD7">
      <w:pPr>
        <w:shd w:val="clear" w:color="auto" w:fill="FFFFFF"/>
        <w:tabs>
          <w:tab w:val="left" w:leader="underscore" w:pos="9498"/>
        </w:tabs>
        <w:spacing w:before="811" w:line="322" w:lineRule="exact"/>
        <w:ind w:left="24" w:right="24" w:firstLine="6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D381FB" wp14:editId="4C2E226B">
                <wp:simplePos x="0" y="0"/>
                <wp:positionH relativeFrom="margin">
                  <wp:posOffset>5814695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7.85pt,15.3pt" to="457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h6RQIAAFI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" o:allowincell="f" strokeweight=".25pt">
                <w10:wrap anchorx="margin"/>
              </v:line>
            </w:pict>
          </mc:Fallback>
        </mc:AlternateContent>
      </w:r>
      <w:r>
        <w:rPr>
          <w:color w:val="000000"/>
          <w:spacing w:val="6"/>
          <w:sz w:val="28"/>
          <w:szCs w:val="28"/>
        </w:rPr>
        <w:t>В соответствии с Федеральными законами от 06.10.2003 № 131-ФЗ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color w:val="000000"/>
          <w:spacing w:val="-1"/>
          <w:sz w:val="28"/>
          <w:szCs w:val="28"/>
        </w:rPr>
        <w:br/>
        <w:t>Федерации», от 25.12.2008 № 273-ФЗ «О противодействии коррупции», закон</w:t>
      </w:r>
      <w:r>
        <w:rPr>
          <w:color w:val="000000"/>
          <w:spacing w:val="1"/>
          <w:sz w:val="28"/>
          <w:szCs w:val="28"/>
        </w:rPr>
        <w:t xml:space="preserve">ом Алтайского края от 03.06.2010 № 46-ЗС «О противодействии коррупции </w:t>
      </w:r>
      <w:r>
        <w:rPr>
          <w:color w:val="000000"/>
          <w:spacing w:val="-1"/>
          <w:sz w:val="28"/>
          <w:szCs w:val="28"/>
        </w:rPr>
        <w:t xml:space="preserve">в Алтайском крае», Уставом муниципального образования  Куячинский  сельсовет  </w:t>
      </w:r>
      <w:r>
        <w:rPr>
          <w:color w:val="000000"/>
          <w:spacing w:val="-5"/>
          <w:sz w:val="28"/>
          <w:szCs w:val="28"/>
        </w:rPr>
        <w:t>РЕШИЛ:</w:t>
      </w:r>
    </w:p>
    <w:p w:rsidR="00052CD7" w:rsidRDefault="00052CD7" w:rsidP="00052CD7">
      <w:pPr>
        <w:shd w:val="clear" w:color="auto" w:fill="FFFFFF"/>
        <w:tabs>
          <w:tab w:val="left" w:leader="underscore" w:pos="5050"/>
        </w:tabs>
        <w:spacing w:line="326" w:lineRule="exact"/>
        <w:ind w:right="-128" w:firstLine="586"/>
        <w:jc w:val="both"/>
      </w:pPr>
      <w:r>
        <w:rPr>
          <w:color w:val="000000"/>
          <w:sz w:val="28"/>
          <w:szCs w:val="28"/>
        </w:rPr>
        <w:t>1. Утвердить Порядок принятия решения о применении к депутату, гла</w:t>
      </w:r>
      <w:r>
        <w:rPr>
          <w:color w:val="000000"/>
          <w:spacing w:val="-1"/>
          <w:sz w:val="28"/>
          <w:szCs w:val="28"/>
        </w:rPr>
        <w:t>ве муниципального образования мер ответственности, предусмотренных ча</w:t>
      </w:r>
      <w:r>
        <w:rPr>
          <w:color w:val="000000"/>
          <w:spacing w:val="1"/>
          <w:sz w:val="28"/>
          <w:szCs w:val="28"/>
        </w:rPr>
        <w:t>стью 7.3-1 статьи 40 Федерального закона «Об общих принципах организа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ции местного самоуправления в Российской Федерации» в муниципальном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образовании Куячинский  сельсовет  Алтайского района Алтайског</w:t>
      </w:r>
      <w:r>
        <w:rPr>
          <w:color w:val="000000"/>
          <w:sz w:val="28"/>
          <w:szCs w:val="28"/>
        </w:rPr>
        <w:t>о края (приложение).</w:t>
      </w:r>
    </w:p>
    <w:p w:rsidR="00052CD7" w:rsidRDefault="00052CD7" w:rsidP="00052CD7">
      <w:pPr>
        <w:shd w:val="clear" w:color="auto" w:fill="FFFFFF"/>
        <w:spacing w:before="34"/>
        <w:ind w:left="667"/>
      </w:pPr>
    </w:p>
    <w:p w:rsidR="00052CD7" w:rsidRDefault="00052CD7" w:rsidP="00052CD7">
      <w:pPr>
        <w:shd w:val="clear" w:color="auto" w:fill="FFFFFF"/>
        <w:tabs>
          <w:tab w:val="left" w:leader="underscore" w:pos="7478"/>
        </w:tabs>
        <w:spacing w:before="10"/>
        <w:ind w:left="547"/>
      </w:pPr>
      <w:r>
        <w:rPr>
          <w:color w:val="000000"/>
          <w:spacing w:val="-2"/>
          <w:sz w:val="28"/>
          <w:szCs w:val="28"/>
        </w:rPr>
        <w:t>2. Обнародовать данное решение в установленном порядке.</w:t>
      </w:r>
    </w:p>
    <w:p w:rsidR="006E554C" w:rsidRDefault="00052CD7" w:rsidP="00052CD7">
      <w:r>
        <w:rPr>
          <w:color w:val="000000"/>
          <w:spacing w:val="-2"/>
          <w:sz w:val="28"/>
          <w:szCs w:val="28"/>
        </w:rPr>
        <w:t xml:space="preserve">3. </w:t>
      </w:r>
      <w:r w:rsidRPr="006C1859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собой.</w:t>
      </w:r>
      <w:r>
        <w:rPr>
          <w:color w:val="000000"/>
          <w:spacing w:val="-2"/>
          <w:sz w:val="28"/>
          <w:szCs w:val="28"/>
        </w:rPr>
        <w:br/>
      </w:r>
    </w:p>
    <w:p w:rsidR="00052CD7" w:rsidRDefault="00052CD7" w:rsidP="00052CD7"/>
    <w:p w:rsidR="00052CD7" w:rsidRDefault="00052CD7" w:rsidP="00052CD7"/>
    <w:p w:rsidR="00052CD7" w:rsidRPr="004D0342" w:rsidRDefault="00052CD7" w:rsidP="00052CD7">
      <w:pPr>
        <w:rPr>
          <w:sz w:val="28"/>
          <w:szCs w:val="28"/>
        </w:rPr>
      </w:pPr>
      <w:r w:rsidRPr="004D0342">
        <w:rPr>
          <w:sz w:val="28"/>
          <w:szCs w:val="28"/>
        </w:rPr>
        <w:t>И.о. главы  Куячинского сельсовета                                        А.Н. Панова</w:t>
      </w:r>
    </w:p>
    <w:p w:rsidR="00052CD7" w:rsidRPr="004D0342" w:rsidRDefault="00052CD7" w:rsidP="00052CD7">
      <w:pPr>
        <w:rPr>
          <w:sz w:val="28"/>
          <w:szCs w:val="28"/>
        </w:rPr>
      </w:pPr>
    </w:p>
    <w:p w:rsidR="00052CD7" w:rsidRDefault="00052CD7" w:rsidP="00052CD7">
      <w:pPr>
        <w:rPr>
          <w:sz w:val="24"/>
          <w:szCs w:val="24"/>
        </w:rPr>
      </w:pPr>
    </w:p>
    <w:p w:rsidR="00052CD7" w:rsidRDefault="00052CD7" w:rsidP="00052CD7">
      <w:pPr>
        <w:rPr>
          <w:sz w:val="24"/>
          <w:szCs w:val="24"/>
        </w:rPr>
      </w:pPr>
    </w:p>
    <w:p w:rsidR="00052CD7" w:rsidRDefault="00052CD7" w:rsidP="00052CD7">
      <w:pPr>
        <w:rPr>
          <w:sz w:val="24"/>
          <w:szCs w:val="24"/>
        </w:rPr>
      </w:pPr>
    </w:p>
    <w:p w:rsidR="00052CD7" w:rsidRDefault="00052CD7" w:rsidP="00052CD7">
      <w:pPr>
        <w:rPr>
          <w:sz w:val="24"/>
          <w:szCs w:val="24"/>
        </w:rPr>
      </w:pPr>
    </w:p>
    <w:p w:rsidR="00052CD7" w:rsidRDefault="00052CD7" w:rsidP="00052CD7">
      <w:pPr>
        <w:rPr>
          <w:sz w:val="24"/>
          <w:szCs w:val="24"/>
        </w:rPr>
      </w:pPr>
    </w:p>
    <w:p w:rsidR="004D0342" w:rsidRDefault="004D0342" w:rsidP="004D0342">
      <w:pPr>
        <w:shd w:val="clear" w:color="auto" w:fill="FFFFFF"/>
        <w:ind w:left="5698"/>
        <w:rPr>
          <w:color w:val="000000"/>
          <w:spacing w:val="-1"/>
          <w:sz w:val="28"/>
          <w:szCs w:val="28"/>
        </w:rPr>
      </w:pPr>
    </w:p>
    <w:p w:rsidR="004D0342" w:rsidRDefault="004D0342" w:rsidP="004D0342">
      <w:pPr>
        <w:shd w:val="clear" w:color="auto" w:fill="FFFFFF"/>
        <w:ind w:left="5698"/>
        <w:rPr>
          <w:color w:val="000000"/>
          <w:spacing w:val="-1"/>
          <w:sz w:val="28"/>
          <w:szCs w:val="28"/>
        </w:rPr>
      </w:pPr>
    </w:p>
    <w:p w:rsidR="004D0342" w:rsidRDefault="004D0342" w:rsidP="004D0342">
      <w:pPr>
        <w:shd w:val="clear" w:color="auto" w:fill="FFFFFF"/>
        <w:ind w:left="5698"/>
        <w:rPr>
          <w:color w:val="000000"/>
          <w:spacing w:val="-1"/>
          <w:sz w:val="28"/>
          <w:szCs w:val="28"/>
        </w:rPr>
      </w:pPr>
    </w:p>
    <w:p w:rsidR="004D0342" w:rsidRDefault="004D0342" w:rsidP="004D0342">
      <w:pPr>
        <w:shd w:val="clear" w:color="auto" w:fill="FFFFFF"/>
        <w:ind w:left="5698"/>
        <w:rPr>
          <w:color w:val="000000"/>
          <w:spacing w:val="-1"/>
          <w:sz w:val="28"/>
          <w:szCs w:val="28"/>
        </w:rPr>
      </w:pPr>
    </w:p>
    <w:p w:rsidR="004D0342" w:rsidRDefault="004D0342" w:rsidP="004D0342">
      <w:pPr>
        <w:shd w:val="clear" w:color="auto" w:fill="FFFFFF"/>
        <w:ind w:left="5698"/>
      </w:pPr>
      <w:r>
        <w:rPr>
          <w:color w:val="000000"/>
          <w:spacing w:val="-1"/>
          <w:sz w:val="28"/>
          <w:szCs w:val="28"/>
        </w:rPr>
        <w:lastRenderedPageBreak/>
        <w:t>Приложение</w:t>
      </w:r>
    </w:p>
    <w:p w:rsidR="004D0342" w:rsidRDefault="004D0342" w:rsidP="004D0342">
      <w:pPr>
        <w:shd w:val="clear" w:color="auto" w:fill="FFFFFF"/>
        <w:ind w:left="5702"/>
      </w:pPr>
      <w:r>
        <w:rPr>
          <w:color w:val="000000"/>
          <w:spacing w:val="-2"/>
          <w:sz w:val="28"/>
          <w:szCs w:val="28"/>
        </w:rPr>
        <w:t>к решению Собрания депутатов Куячинского сельсовета</w:t>
      </w:r>
    </w:p>
    <w:p w:rsidR="004D0342" w:rsidRPr="004D0342" w:rsidRDefault="004D0342" w:rsidP="004D0342">
      <w:pPr>
        <w:shd w:val="clear" w:color="auto" w:fill="FFFFFF"/>
        <w:tabs>
          <w:tab w:val="left" w:pos="7224"/>
        </w:tabs>
        <w:spacing w:before="336"/>
        <w:ind w:left="5698"/>
      </w:pPr>
      <w:r w:rsidRPr="004D03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41605F" wp14:editId="541AEF4E">
                <wp:simplePos x="0" y="0"/>
                <wp:positionH relativeFrom="column">
                  <wp:posOffset>3615055</wp:posOffset>
                </wp:positionH>
                <wp:positionV relativeFrom="paragraph">
                  <wp:posOffset>182880</wp:posOffset>
                </wp:positionV>
                <wp:extent cx="2231390" cy="0"/>
                <wp:effectExtent l="5080" t="12700" r="1143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5pt,14.4pt" to="46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" o:allowincell="f" strokeweight=".7pt"/>
            </w:pict>
          </mc:Fallback>
        </mc:AlternateContent>
      </w:r>
      <w:r w:rsidRPr="004D0342">
        <w:rPr>
          <w:rFonts w:ascii="Arial" w:hAnsi="Arial"/>
          <w:bCs/>
          <w:color w:val="000000"/>
          <w:spacing w:val="-18"/>
          <w:sz w:val="26"/>
          <w:szCs w:val="26"/>
        </w:rPr>
        <w:t>от 3.12.2019</w:t>
      </w:r>
      <w:r w:rsidRPr="004D0342">
        <w:rPr>
          <w:rFonts w:ascii="Arial" w:hAnsi="Arial"/>
          <w:bCs/>
          <w:color w:val="000000"/>
          <w:sz w:val="26"/>
          <w:szCs w:val="26"/>
        </w:rPr>
        <w:tab/>
        <w:t>№ 12</w:t>
      </w:r>
    </w:p>
    <w:p w:rsidR="004D0342" w:rsidRDefault="004D0342" w:rsidP="004D0342">
      <w:pPr>
        <w:shd w:val="clear" w:color="auto" w:fill="FFFFFF"/>
        <w:spacing w:before="1315" w:line="240" w:lineRule="exact"/>
        <w:ind w:left="24"/>
        <w:jc w:val="center"/>
      </w:pPr>
      <w:r>
        <w:rPr>
          <w:color w:val="000000"/>
          <w:spacing w:val="-3"/>
          <w:sz w:val="28"/>
          <w:szCs w:val="28"/>
        </w:rPr>
        <w:t>ПОРЯДОК</w:t>
      </w:r>
    </w:p>
    <w:p w:rsidR="004D0342" w:rsidRDefault="004D0342" w:rsidP="004D0342">
      <w:pPr>
        <w:shd w:val="clear" w:color="auto" w:fill="FFFFFF"/>
        <w:spacing w:before="5" w:line="240" w:lineRule="exact"/>
        <w:ind w:left="130" w:right="110"/>
        <w:jc w:val="center"/>
      </w:pPr>
      <w:r>
        <w:rPr>
          <w:color w:val="000000"/>
          <w:spacing w:val="-1"/>
          <w:sz w:val="28"/>
          <w:szCs w:val="28"/>
        </w:rPr>
        <w:t>принятия решения о применении к депутату, главе муниципального образо</w:t>
      </w:r>
      <w:r>
        <w:rPr>
          <w:color w:val="000000"/>
          <w:spacing w:val="-1"/>
          <w:sz w:val="28"/>
          <w:szCs w:val="28"/>
        </w:rPr>
        <w:softHyphen/>
        <w:t>вания мер ответственности, предусмотренных частью 7.3-1 статьи 40 Феде</w:t>
      </w:r>
      <w:r>
        <w:rPr>
          <w:color w:val="000000"/>
          <w:spacing w:val="-1"/>
          <w:sz w:val="28"/>
          <w:szCs w:val="28"/>
        </w:rPr>
        <w:softHyphen/>
        <w:t>рального закона «Об общих принципах организации местного самоуправле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 Российской Федерации» в муниципальном образовании Куячинский сельсовет  Алтайского </w:t>
      </w:r>
      <w:r>
        <w:rPr>
          <w:color w:val="000000"/>
          <w:spacing w:val="-9"/>
          <w:sz w:val="28"/>
          <w:szCs w:val="28"/>
        </w:rPr>
        <w:t>края</w:t>
      </w:r>
    </w:p>
    <w:p w:rsidR="004D0342" w:rsidRDefault="004D0342" w:rsidP="004D0342">
      <w:pPr>
        <w:shd w:val="clear" w:color="auto" w:fill="FFFFFF"/>
        <w:tabs>
          <w:tab w:val="left" w:leader="underscore" w:pos="5765"/>
        </w:tabs>
        <w:spacing w:before="552" w:line="326" w:lineRule="exact"/>
      </w:pPr>
      <w:r>
        <w:rPr>
          <w:color w:val="000000"/>
          <w:spacing w:val="1"/>
          <w:sz w:val="28"/>
          <w:szCs w:val="28"/>
        </w:rPr>
        <w:t>1. Настоящий   Порядок   определяет   процедуру   принятия   решения</w:t>
      </w:r>
      <w:r>
        <w:rPr>
          <w:color w:val="000000"/>
          <w:spacing w:val="1"/>
          <w:sz w:val="28"/>
          <w:szCs w:val="28"/>
        </w:rPr>
        <w:br/>
        <w:t>Собрания  депутатов  Куячинского сельсовета  Алтайского района  Алтайского края (далее - «Собрание депутатов»)</w:t>
      </w:r>
      <w:r>
        <w:rPr>
          <w:color w:val="000000"/>
          <w:spacing w:val="9"/>
          <w:sz w:val="28"/>
          <w:szCs w:val="28"/>
        </w:rPr>
        <w:t xml:space="preserve">о применении к депутату Собрания депутатов, главе муниципального </w:t>
      </w:r>
      <w:r>
        <w:rPr>
          <w:color w:val="000000"/>
          <w:spacing w:val="-1"/>
          <w:sz w:val="28"/>
          <w:szCs w:val="28"/>
        </w:rPr>
        <w:t xml:space="preserve">образования, представившим недостоверные или неполные сведения о своих </w:t>
      </w:r>
      <w:r>
        <w:rPr>
          <w:color w:val="000000"/>
          <w:spacing w:val="9"/>
          <w:sz w:val="28"/>
          <w:szCs w:val="28"/>
        </w:rPr>
        <w:t xml:space="preserve">доходах, расходах, об имуществе и обязательствах имущественного </w:t>
      </w:r>
      <w:r>
        <w:rPr>
          <w:color w:val="000000"/>
          <w:spacing w:val="10"/>
          <w:sz w:val="28"/>
          <w:szCs w:val="28"/>
        </w:rPr>
        <w:t xml:space="preserve">характера, а также сведения о доходах, расходах, об имуществе и </w:t>
      </w:r>
      <w:r>
        <w:rPr>
          <w:color w:val="000000"/>
          <w:sz w:val="28"/>
          <w:szCs w:val="28"/>
        </w:rPr>
        <w:t xml:space="preserve">обязательствах имущественного характера своих супруги (супруга) и </w:t>
      </w:r>
      <w:r>
        <w:rPr>
          <w:color w:val="000000"/>
          <w:spacing w:val="-1"/>
          <w:sz w:val="28"/>
          <w:szCs w:val="28"/>
        </w:rPr>
        <w:t xml:space="preserve">несовершеннолетних детей (далее - сведения о доходах, об имуществе и обязательствах имущественного характера), если искажение этих сведений </w:t>
      </w:r>
      <w:r>
        <w:rPr>
          <w:color w:val="000000"/>
          <w:spacing w:val="2"/>
          <w:sz w:val="28"/>
          <w:szCs w:val="28"/>
        </w:rPr>
        <w:t xml:space="preserve">является несущественным, мер ответственности, предусмотренных частью </w:t>
      </w:r>
      <w:r>
        <w:rPr>
          <w:color w:val="000000"/>
          <w:sz w:val="28"/>
          <w:szCs w:val="28"/>
        </w:rPr>
        <w:t xml:space="preserve">7.3-1 статьи 40 Федерального закона от 6 октября 2003 года № 131-ФЗ «Об общих принципах организации местного самоуправления в Российской </w:t>
      </w:r>
      <w:r>
        <w:rPr>
          <w:color w:val="000000"/>
          <w:spacing w:val="-3"/>
          <w:sz w:val="28"/>
          <w:szCs w:val="28"/>
        </w:rPr>
        <w:t>Федерации».</w:t>
      </w:r>
    </w:p>
    <w:p w:rsidR="004D0342" w:rsidRDefault="004D0342" w:rsidP="004D0342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pacing w:val="4"/>
          <w:sz w:val="28"/>
          <w:szCs w:val="28"/>
        </w:rPr>
        <w:t xml:space="preserve">2. В случае, указанном в пункте 1 настоящего Порядка, к депутату </w:t>
      </w:r>
      <w:r>
        <w:rPr>
          <w:color w:val="000000"/>
          <w:spacing w:val="-2"/>
          <w:sz w:val="28"/>
          <w:szCs w:val="28"/>
        </w:rPr>
        <w:t xml:space="preserve">Собрания депутатов, главе муниципального образования могут быть применены </w:t>
      </w:r>
      <w:r>
        <w:rPr>
          <w:color w:val="000000"/>
          <w:spacing w:val="-1"/>
          <w:sz w:val="28"/>
          <w:szCs w:val="28"/>
        </w:rPr>
        <w:t xml:space="preserve">следующие меры ответственности, предусмотренные частью 7.3-1 статьи 40 </w:t>
      </w:r>
      <w:r>
        <w:rPr>
          <w:color w:val="000000"/>
          <w:spacing w:val="11"/>
          <w:sz w:val="28"/>
          <w:szCs w:val="28"/>
        </w:rPr>
        <w:t xml:space="preserve">Федерального закона от 6 октября 2003 года № 131-ФЗ «Об общих </w:t>
      </w:r>
      <w:r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 </w:t>
      </w:r>
      <w:r>
        <w:rPr>
          <w:color w:val="000000"/>
          <w:spacing w:val="1"/>
          <w:sz w:val="28"/>
          <w:szCs w:val="28"/>
        </w:rPr>
        <w:t>(далее - «мера ответственности»):</w:t>
      </w:r>
    </w:p>
    <w:p w:rsidR="004D0342" w:rsidRDefault="004D0342" w:rsidP="004D0342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left="706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предупреждение;</w:t>
      </w:r>
    </w:p>
    <w:p w:rsidR="004D0342" w:rsidRDefault="004D0342" w:rsidP="004D0342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rPr>
          <w:color w:val="000000"/>
          <w:spacing w:val="-1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освобождение депутата Собрания депутатов от должности в Собрании </w:t>
      </w:r>
      <w:r>
        <w:rPr>
          <w:color w:val="000000"/>
          <w:spacing w:val="9"/>
          <w:sz w:val="28"/>
          <w:szCs w:val="28"/>
        </w:rPr>
        <w:t xml:space="preserve">депутатов с лишением права занимать должности в Собрания депутатов до </w:t>
      </w:r>
      <w:r>
        <w:rPr>
          <w:color w:val="000000"/>
          <w:spacing w:val="-1"/>
          <w:sz w:val="28"/>
          <w:szCs w:val="28"/>
        </w:rPr>
        <w:t>прекращения срока его полномочий;</w:t>
      </w:r>
    </w:p>
    <w:p w:rsidR="004D0342" w:rsidRDefault="004D0342" w:rsidP="004D0342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освобождение    депутата    Собрания    депутатов    от    осуществления </w:t>
      </w:r>
      <w:r>
        <w:rPr>
          <w:color w:val="000000"/>
          <w:spacing w:val="2"/>
          <w:sz w:val="28"/>
          <w:szCs w:val="28"/>
        </w:rPr>
        <w:t xml:space="preserve">полномочий   на   постоянной   основе   с   лишением   права   осуществлять </w:t>
      </w:r>
      <w:r>
        <w:rPr>
          <w:color w:val="000000"/>
          <w:sz w:val="28"/>
          <w:szCs w:val="28"/>
        </w:rPr>
        <w:t>полномочия на постоянной основе до прекращения срока его полномочий;</w:t>
      </w:r>
    </w:p>
    <w:p w:rsidR="004D0342" w:rsidRDefault="004D0342" w:rsidP="004D0342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rPr>
          <w:color w:val="000000"/>
          <w:spacing w:val="-1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запрет занимать должности  в Собрании депутатов до прекращения </w:t>
      </w:r>
      <w:r>
        <w:rPr>
          <w:color w:val="000000"/>
          <w:spacing w:val="-1"/>
          <w:sz w:val="28"/>
          <w:szCs w:val="28"/>
        </w:rPr>
        <w:t>срока его полномочий;</w:t>
      </w:r>
    </w:p>
    <w:p w:rsidR="004D0342" w:rsidRDefault="004D0342" w:rsidP="004D0342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left="48"/>
      </w:pPr>
      <w:r w:rsidRPr="00086704">
        <w:rPr>
          <w:color w:val="000000"/>
          <w:spacing w:val="-1"/>
          <w:sz w:val="28"/>
          <w:szCs w:val="28"/>
        </w:rPr>
        <w:t>запрет   исполнять   полномочия   на   постоянной   основе   в   Собрании</w:t>
      </w:r>
      <w:r>
        <w:rPr>
          <w:color w:val="000000"/>
          <w:spacing w:val="-1"/>
          <w:sz w:val="28"/>
          <w:szCs w:val="28"/>
        </w:rPr>
        <w:t xml:space="preserve"> </w:t>
      </w:r>
      <w:r w:rsidRPr="00086704">
        <w:rPr>
          <w:color w:val="000000"/>
          <w:sz w:val="28"/>
          <w:szCs w:val="28"/>
        </w:rPr>
        <w:t>депутатов до прекращения срока его полномочий.</w:t>
      </w:r>
    </w:p>
    <w:p w:rsidR="004D0342" w:rsidRDefault="004D0342" w:rsidP="004D0342">
      <w:pPr>
        <w:shd w:val="clear" w:color="auto" w:fill="FFFFFF"/>
        <w:tabs>
          <w:tab w:val="left" w:pos="1142"/>
        </w:tabs>
        <w:spacing w:line="322" w:lineRule="exact"/>
        <w:ind w:left="48" w:firstLine="710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Срок  рассмотрения   вопроса  о  применении  мер  ответственности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lastRenderedPageBreak/>
        <w:t xml:space="preserve">к депутату Собрания депутатов, главе муниципального образования не может </w:t>
      </w:r>
      <w:r>
        <w:rPr>
          <w:color w:val="000000"/>
          <w:sz w:val="28"/>
          <w:szCs w:val="28"/>
        </w:rPr>
        <w:t xml:space="preserve">превышать 30 дней со дня поступления информации об установлении фактов </w:t>
      </w:r>
      <w:r>
        <w:rPr>
          <w:color w:val="000000"/>
          <w:spacing w:val="4"/>
          <w:sz w:val="28"/>
          <w:szCs w:val="28"/>
        </w:rPr>
        <w:t xml:space="preserve">недостоверности или неполноты представленных сведений. В случае, если </w:t>
      </w:r>
      <w:r>
        <w:rPr>
          <w:color w:val="000000"/>
          <w:spacing w:val="3"/>
          <w:sz w:val="28"/>
          <w:szCs w:val="28"/>
        </w:rPr>
        <w:t xml:space="preserve">информация поступила в период между заседаниями Совета депутатов, - не </w:t>
      </w:r>
      <w:r>
        <w:rPr>
          <w:color w:val="000000"/>
          <w:spacing w:val="-1"/>
          <w:sz w:val="28"/>
          <w:szCs w:val="28"/>
        </w:rPr>
        <w:t>позднее чем через 3 месяца со дня ее поступления;</w:t>
      </w:r>
    </w:p>
    <w:p w:rsidR="004D0342" w:rsidRDefault="004D0342" w:rsidP="004D0342">
      <w:pPr>
        <w:shd w:val="clear" w:color="auto" w:fill="FFFFFF"/>
        <w:spacing w:before="5" w:line="322" w:lineRule="exact"/>
        <w:ind w:left="34" w:right="10" w:firstLine="701"/>
        <w:jc w:val="both"/>
      </w:pPr>
      <w:r>
        <w:rPr>
          <w:color w:val="000000"/>
          <w:spacing w:val="7"/>
          <w:sz w:val="28"/>
          <w:szCs w:val="28"/>
        </w:rPr>
        <w:t xml:space="preserve">Под днем поступления информации об установлении фактов </w:t>
      </w:r>
      <w:r>
        <w:rPr>
          <w:color w:val="000000"/>
          <w:spacing w:val="-1"/>
          <w:sz w:val="28"/>
          <w:szCs w:val="28"/>
        </w:rPr>
        <w:t xml:space="preserve">недостоверности или неполноты представленных сведений в данном пункте </w:t>
      </w:r>
      <w:r>
        <w:rPr>
          <w:color w:val="000000"/>
          <w:sz w:val="28"/>
          <w:szCs w:val="28"/>
        </w:rPr>
        <w:t xml:space="preserve">понимается день поступления в Собрание депутатов заявления Губернатора </w:t>
      </w:r>
      <w:r>
        <w:rPr>
          <w:color w:val="000000"/>
          <w:spacing w:val="-1"/>
          <w:sz w:val="28"/>
          <w:szCs w:val="28"/>
        </w:rPr>
        <w:t xml:space="preserve">Алтайского края, предусмотренного частью 11 статьи 11-4 закона Алтайского </w:t>
      </w:r>
      <w:r>
        <w:rPr>
          <w:color w:val="000000"/>
          <w:spacing w:val="3"/>
          <w:sz w:val="28"/>
          <w:szCs w:val="28"/>
        </w:rPr>
        <w:t xml:space="preserve">края от 03.06.2010 № 46-ЗС «О противодействии коррупции в Алтайском </w:t>
      </w:r>
      <w:r>
        <w:rPr>
          <w:color w:val="000000"/>
          <w:spacing w:val="9"/>
          <w:sz w:val="28"/>
          <w:szCs w:val="28"/>
        </w:rPr>
        <w:t xml:space="preserve">крае», представления прокурора района (города) о принятии мер в связи </w:t>
      </w:r>
      <w:r>
        <w:rPr>
          <w:color w:val="000000"/>
          <w:spacing w:val="4"/>
          <w:sz w:val="28"/>
          <w:szCs w:val="28"/>
        </w:rPr>
        <w:t xml:space="preserve">с выявлением фактов недостоверности или неполноты представленных </w:t>
      </w:r>
      <w:r>
        <w:rPr>
          <w:color w:val="000000"/>
          <w:spacing w:val="-1"/>
          <w:sz w:val="28"/>
          <w:szCs w:val="28"/>
        </w:rPr>
        <w:t xml:space="preserve">сведений либо день вступления в законную силу решения суда в случае, если </w:t>
      </w:r>
      <w:r>
        <w:rPr>
          <w:color w:val="000000"/>
          <w:spacing w:val="7"/>
          <w:sz w:val="28"/>
          <w:szCs w:val="28"/>
        </w:rPr>
        <w:t xml:space="preserve">вопросы об установлении фактов недостоверности или неполноты </w:t>
      </w:r>
      <w:r>
        <w:rPr>
          <w:color w:val="000000"/>
          <w:sz w:val="28"/>
          <w:szCs w:val="28"/>
        </w:rPr>
        <w:t>представленных сведений рассматривались в судебном порядке.</w:t>
      </w:r>
    </w:p>
    <w:p w:rsidR="004D0342" w:rsidRDefault="004D0342" w:rsidP="004D0342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 решению Собрания депутатов образуется комиссия, состоящая из не </w:t>
      </w:r>
      <w:r>
        <w:rPr>
          <w:color w:val="000000"/>
          <w:spacing w:val="2"/>
          <w:sz w:val="28"/>
          <w:szCs w:val="28"/>
        </w:rPr>
        <w:t xml:space="preserve">менее  чем  трех  депутатов,   на  которой  предварительно рассматривается </w:t>
      </w:r>
      <w:r>
        <w:rPr>
          <w:color w:val="000000"/>
          <w:spacing w:val="6"/>
          <w:sz w:val="28"/>
          <w:szCs w:val="28"/>
        </w:rPr>
        <w:t xml:space="preserve">поступившая информация в отношении депутата Собрания депутатов, главы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образования, формируются предложения по применению </w:t>
      </w:r>
      <w:r>
        <w:rPr>
          <w:color w:val="000000"/>
          <w:spacing w:val="-1"/>
          <w:sz w:val="28"/>
          <w:szCs w:val="28"/>
        </w:rPr>
        <w:t>меры ответственности.</w:t>
      </w:r>
    </w:p>
    <w:p w:rsidR="004D0342" w:rsidRDefault="004D0342" w:rsidP="004D0342">
      <w:pPr>
        <w:shd w:val="clear" w:color="auto" w:fill="FFFFFF"/>
        <w:spacing w:before="5" w:line="322" w:lineRule="exact"/>
        <w:ind w:left="14" w:right="34" w:firstLine="696"/>
        <w:jc w:val="both"/>
      </w:pPr>
      <w:r>
        <w:rPr>
          <w:color w:val="000000"/>
          <w:spacing w:val="2"/>
          <w:sz w:val="28"/>
          <w:szCs w:val="28"/>
        </w:rPr>
        <w:t xml:space="preserve">В случае рассмотрения комиссией вопроса о применении меры </w:t>
      </w:r>
      <w:r>
        <w:rPr>
          <w:color w:val="000000"/>
          <w:spacing w:val="11"/>
          <w:sz w:val="28"/>
          <w:szCs w:val="28"/>
        </w:rPr>
        <w:t xml:space="preserve">ответственности в отношении депутата Собрания депутатов, главы </w:t>
      </w:r>
      <w:r>
        <w:rPr>
          <w:color w:val="000000"/>
          <w:spacing w:val="2"/>
          <w:sz w:val="28"/>
          <w:szCs w:val="28"/>
        </w:rPr>
        <w:t xml:space="preserve">муниципального образования, являющегося членом комиссии, указанным </w:t>
      </w:r>
      <w:r>
        <w:rPr>
          <w:color w:val="000000"/>
          <w:sz w:val="28"/>
          <w:szCs w:val="28"/>
        </w:rPr>
        <w:t>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4D0342" w:rsidRDefault="004D0342" w:rsidP="004D0342">
      <w:pPr>
        <w:shd w:val="clear" w:color="auto" w:fill="FFFFFF"/>
        <w:tabs>
          <w:tab w:val="left" w:pos="994"/>
        </w:tabs>
        <w:spacing w:line="322" w:lineRule="exact"/>
        <w:ind w:left="5" w:firstLine="710"/>
      </w:pPr>
      <w:r>
        <w:rPr>
          <w:color w:val="000000"/>
          <w:spacing w:val="-16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Решение   о   применении    к   депутату    Собрания   депутатов,   главе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мер ответственности принимается на основе </w:t>
      </w:r>
      <w:r>
        <w:rPr>
          <w:color w:val="000000"/>
          <w:spacing w:val="1"/>
          <w:sz w:val="28"/>
          <w:szCs w:val="28"/>
        </w:rPr>
        <w:t xml:space="preserve">принципов     справедливости,     соразмерности,  пропорциональности     и </w:t>
      </w:r>
      <w:r>
        <w:rPr>
          <w:color w:val="000000"/>
          <w:spacing w:val="-2"/>
          <w:sz w:val="28"/>
          <w:szCs w:val="28"/>
        </w:rPr>
        <w:t>неотвратимости.</w:t>
      </w:r>
    </w:p>
    <w:p w:rsidR="004D0342" w:rsidRDefault="004D0342" w:rsidP="004D0342">
      <w:pPr>
        <w:shd w:val="clear" w:color="auto" w:fill="FFFFFF"/>
        <w:spacing w:line="322" w:lineRule="exact"/>
        <w:ind w:left="19" w:right="43" w:firstLine="696"/>
        <w:jc w:val="both"/>
      </w:pPr>
      <w:r>
        <w:rPr>
          <w:color w:val="000000"/>
          <w:spacing w:val="-1"/>
          <w:sz w:val="28"/>
          <w:szCs w:val="28"/>
        </w:rPr>
        <w:t>Решение о применении меры ответственности подлежит рассмотрению на открытом заседании Собрания депутатов.</w:t>
      </w:r>
    </w:p>
    <w:p w:rsidR="004D0342" w:rsidRDefault="004D0342" w:rsidP="004D0342">
      <w:pPr>
        <w:shd w:val="clear" w:color="auto" w:fill="FFFFFF"/>
        <w:spacing w:line="322" w:lineRule="exact"/>
        <w:ind w:right="38" w:firstLine="696"/>
        <w:jc w:val="both"/>
      </w:pPr>
      <w:r>
        <w:rPr>
          <w:color w:val="000000"/>
          <w:spacing w:val="1"/>
          <w:sz w:val="28"/>
          <w:szCs w:val="28"/>
        </w:rPr>
        <w:t xml:space="preserve">Информация о месте и времени проведения заседания подлежит </w:t>
      </w:r>
      <w:r>
        <w:rPr>
          <w:color w:val="000000"/>
          <w:spacing w:val="2"/>
          <w:sz w:val="28"/>
          <w:szCs w:val="28"/>
        </w:rPr>
        <w:t xml:space="preserve">официальному опубликованию (обнародованию) не позднее чем за 10 дней </w:t>
      </w:r>
      <w:r>
        <w:rPr>
          <w:color w:val="000000"/>
          <w:spacing w:val="10"/>
          <w:sz w:val="28"/>
          <w:szCs w:val="28"/>
        </w:rPr>
        <w:t xml:space="preserve">до дня рассмотрения вопроса о применении меры ответственности к </w:t>
      </w:r>
      <w:r>
        <w:rPr>
          <w:color w:val="000000"/>
          <w:sz w:val="28"/>
          <w:szCs w:val="28"/>
        </w:rPr>
        <w:t>депутату, главе муниципального образования.</w:t>
      </w:r>
    </w:p>
    <w:p w:rsidR="004D0342" w:rsidRDefault="004D0342" w:rsidP="004D0342">
      <w:pPr>
        <w:shd w:val="clear" w:color="auto" w:fill="FFFFFF"/>
        <w:tabs>
          <w:tab w:val="left" w:pos="994"/>
        </w:tabs>
        <w:spacing w:line="322" w:lineRule="exact"/>
        <w:ind w:left="5" w:firstLine="710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Решение о применении меры ответственности принимается отдельно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в отношении каждого депутата Собрания депутатов, главы ниципального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образования путем голосования большинством голосов от числа депутатов,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присутствующих   на  заседании,   в   порядке,   установленном   Регламентом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Собрания депутатов.</w:t>
      </w:r>
    </w:p>
    <w:p w:rsidR="004D0342" w:rsidRDefault="004D0342" w:rsidP="004D0342">
      <w:pPr>
        <w:shd w:val="clear" w:color="auto" w:fill="FFFFFF"/>
        <w:spacing w:line="322" w:lineRule="exact"/>
        <w:ind w:left="5" w:right="48" w:firstLine="696"/>
        <w:jc w:val="both"/>
      </w:pPr>
      <w:r>
        <w:rPr>
          <w:color w:val="000000"/>
          <w:spacing w:val="3"/>
          <w:sz w:val="28"/>
          <w:szCs w:val="28"/>
        </w:rPr>
        <w:t xml:space="preserve">Депутат Собрания депутатов, глава муниципального образования, в </w:t>
      </w:r>
      <w:r>
        <w:rPr>
          <w:color w:val="000000"/>
          <w:spacing w:val="9"/>
          <w:sz w:val="28"/>
          <w:szCs w:val="28"/>
        </w:rPr>
        <w:t xml:space="preserve">отношении которых рассматривается вопрос о применении меры </w:t>
      </w:r>
      <w:r>
        <w:rPr>
          <w:color w:val="000000"/>
          <w:sz w:val="28"/>
          <w:szCs w:val="28"/>
        </w:rPr>
        <w:t>ответственности, участие в голосовании не принимают.</w:t>
      </w:r>
    </w:p>
    <w:p w:rsidR="004D0342" w:rsidRDefault="004D0342" w:rsidP="004D0342">
      <w:pPr>
        <w:shd w:val="clear" w:color="auto" w:fill="FFFFFF"/>
        <w:spacing w:line="322" w:lineRule="exact"/>
        <w:ind w:left="5" w:right="48" w:firstLine="696"/>
        <w:jc w:val="both"/>
        <w:sectPr w:rsidR="004D0342" w:rsidSect="004D0342">
          <w:pgSz w:w="11909" w:h="16834"/>
          <w:pgMar w:top="568" w:right="927" w:bottom="360" w:left="1575" w:header="720" w:footer="720" w:gutter="0"/>
          <w:cols w:space="60"/>
          <w:noEndnote/>
        </w:sectPr>
      </w:pPr>
    </w:p>
    <w:p w:rsidR="004D0342" w:rsidRDefault="004D0342" w:rsidP="004D0342">
      <w:pPr>
        <w:shd w:val="clear" w:color="auto" w:fill="FFFFFF"/>
        <w:spacing w:line="322" w:lineRule="exact"/>
        <w:ind w:left="43" w:firstLine="71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7. Перечень ситуаций, при которых представление недостоверных и </w:t>
      </w:r>
      <w:r>
        <w:rPr>
          <w:color w:val="000000"/>
          <w:spacing w:val="15"/>
          <w:sz w:val="28"/>
          <w:szCs w:val="28"/>
        </w:rPr>
        <w:t xml:space="preserve">неполных сведений о доходах, об имуществе и обязательствах </w:t>
      </w:r>
      <w:r>
        <w:rPr>
          <w:color w:val="000000"/>
          <w:sz w:val="28"/>
          <w:szCs w:val="28"/>
        </w:rPr>
        <w:t>имущественного характера расценивается как несущественное искажение:</w:t>
      </w:r>
    </w:p>
    <w:p w:rsidR="004D0342" w:rsidRDefault="004D0342" w:rsidP="004D0342">
      <w:pPr>
        <w:shd w:val="clear" w:color="auto" w:fill="FFFFFF"/>
        <w:spacing w:before="5" w:line="322" w:lineRule="exact"/>
        <w:ind w:left="43" w:right="10" w:firstLine="706"/>
        <w:jc w:val="both"/>
      </w:pPr>
      <w:r>
        <w:rPr>
          <w:color w:val="000000"/>
          <w:spacing w:val="2"/>
          <w:sz w:val="28"/>
          <w:szCs w:val="28"/>
        </w:rPr>
        <w:t xml:space="preserve">представлены недостоверные или неполные сведения о доходах, при </w:t>
      </w:r>
      <w:r>
        <w:rPr>
          <w:color w:val="000000"/>
          <w:spacing w:val="-1"/>
          <w:sz w:val="28"/>
          <w:szCs w:val="28"/>
        </w:rPr>
        <w:t>этом величина искажения менее 20% от размера общего дохода служащего и членов его семьи в год;</w:t>
      </w:r>
    </w:p>
    <w:p w:rsidR="004D0342" w:rsidRDefault="004D0342" w:rsidP="004D0342">
      <w:pPr>
        <w:shd w:val="clear" w:color="auto" w:fill="FFFFFF"/>
        <w:spacing w:line="322" w:lineRule="exact"/>
        <w:ind w:left="38" w:righ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не представлены сведения о доходе от вклада в банке, если полученная </w:t>
      </w:r>
      <w:r>
        <w:rPr>
          <w:color w:val="000000"/>
          <w:sz w:val="28"/>
          <w:szCs w:val="28"/>
        </w:rPr>
        <w:t xml:space="preserve">сумма была переведена на банковский счет, средства со счета не снимались, </w:t>
      </w:r>
      <w:r>
        <w:rPr>
          <w:color w:val="000000"/>
          <w:spacing w:val="16"/>
          <w:sz w:val="28"/>
          <w:szCs w:val="28"/>
        </w:rPr>
        <w:t xml:space="preserve">при этом в справке о доходах, об имуществе и обязательствах </w:t>
      </w:r>
      <w:r>
        <w:rPr>
          <w:color w:val="000000"/>
          <w:spacing w:val="4"/>
          <w:sz w:val="28"/>
          <w:szCs w:val="28"/>
        </w:rPr>
        <w:t xml:space="preserve">имущественного характера отражены полные и достоверные сведения об </w:t>
      </w:r>
      <w:r>
        <w:rPr>
          <w:color w:val="000000"/>
          <w:spacing w:val="-3"/>
          <w:sz w:val="28"/>
          <w:szCs w:val="28"/>
        </w:rPr>
        <w:t>этом счете;</w:t>
      </w:r>
    </w:p>
    <w:p w:rsidR="004D0342" w:rsidRDefault="004D0342" w:rsidP="004D0342">
      <w:pPr>
        <w:shd w:val="clear" w:color="auto" w:fill="FFFFFF"/>
        <w:spacing w:before="5" w:line="322" w:lineRule="exact"/>
        <w:ind w:left="29" w:right="14" w:firstLine="710"/>
        <w:jc w:val="both"/>
      </w:pPr>
      <w:r>
        <w:rPr>
          <w:color w:val="000000"/>
          <w:spacing w:val="6"/>
          <w:sz w:val="28"/>
          <w:szCs w:val="28"/>
        </w:rPr>
        <w:t xml:space="preserve">объект недвижимого имущества, находящийся в пользовании по </w:t>
      </w:r>
      <w:r>
        <w:rPr>
          <w:color w:val="000000"/>
          <w:spacing w:val="2"/>
          <w:sz w:val="28"/>
          <w:szCs w:val="28"/>
        </w:rPr>
        <w:t xml:space="preserve">договору социального найма, указан в разделе «Недвижимое имущество», </w:t>
      </w:r>
      <w:r>
        <w:rPr>
          <w:color w:val="000000"/>
          <w:sz w:val="28"/>
          <w:szCs w:val="28"/>
        </w:rPr>
        <w:t xml:space="preserve">либо объект недвижимого имущества, который указан в данном разделе, фактически оказался объектом недвижимого имущества, находящимся в </w:t>
      </w:r>
      <w:r>
        <w:rPr>
          <w:color w:val="000000"/>
          <w:spacing w:val="-1"/>
          <w:sz w:val="28"/>
          <w:szCs w:val="28"/>
        </w:rPr>
        <w:t xml:space="preserve">пользовании, в связи с членством в кооперативе (гаражном) либо оказался </w:t>
      </w:r>
      <w:r>
        <w:rPr>
          <w:color w:val="000000"/>
          <w:spacing w:val="8"/>
          <w:sz w:val="28"/>
          <w:szCs w:val="28"/>
        </w:rPr>
        <w:t xml:space="preserve">объектом, возведенным на соответствующем земельном участке, но </w:t>
      </w:r>
      <w:r>
        <w:rPr>
          <w:color w:val="000000"/>
          <w:spacing w:val="-1"/>
          <w:sz w:val="28"/>
          <w:szCs w:val="28"/>
        </w:rPr>
        <w:t>регистрация такого объекта не осуществлена;</w:t>
      </w:r>
    </w:p>
    <w:p w:rsidR="004D0342" w:rsidRDefault="004D0342" w:rsidP="004D0342">
      <w:pPr>
        <w:shd w:val="clear" w:color="auto" w:fill="FFFFFF"/>
        <w:spacing w:line="322" w:lineRule="exact"/>
        <w:ind w:left="19" w:right="24" w:firstLine="706"/>
        <w:jc w:val="both"/>
      </w:pPr>
      <w:r>
        <w:rPr>
          <w:color w:val="000000"/>
          <w:spacing w:val="2"/>
          <w:sz w:val="28"/>
          <w:szCs w:val="28"/>
        </w:rPr>
        <w:t xml:space="preserve">площадь объекта недвижимого имущества указана некорректно, при </w:t>
      </w:r>
      <w:r>
        <w:rPr>
          <w:color w:val="000000"/>
          <w:spacing w:val="5"/>
          <w:sz w:val="28"/>
          <w:szCs w:val="28"/>
        </w:rPr>
        <w:t xml:space="preserve">этом величина ошибки не превышает 5% от реальной площади данного </w:t>
      </w:r>
      <w:r>
        <w:rPr>
          <w:color w:val="000000"/>
          <w:spacing w:val="2"/>
          <w:sz w:val="28"/>
          <w:szCs w:val="28"/>
        </w:rPr>
        <w:t xml:space="preserve">объекта (и как следствие является округлением в большую или меньшую </w:t>
      </w:r>
      <w:r>
        <w:rPr>
          <w:color w:val="000000"/>
          <w:spacing w:val="-1"/>
          <w:sz w:val="28"/>
          <w:szCs w:val="28"/>
        </w:rPr>
        <w:t xml:space="preserve">сторону его площади) либо является технической ошибкой (опиской или </w:t>
      </w:r>
      <w:r>
        <w:rPr>
          <w:color w:val="000000"/>
          <w:spacing w:val="5"/>
          <w:sz w:val="28"/>
          <w:szCs w:val="28"/>
        </w:rPr>
        <w:t xml:space="preserve">опечаткой, например, когда «зеркально» отражены соседние цифры), </w:t>
      </w:r>
      <w:r>
        <w:rPr>
          <w:color w:val="000000"/>
          <w:sz w:val="28"/>
          <w:szCs w:val="28"/>
        </w:rPr>
        <w:t>допущенной при указании площади данного объекта;</w:t>
      </w:r>
    </w:p>
    <w:p w:rsidR="004D0342" w:rsidRDefault="004D0342" w:rsidP="004D0342">
      <w:pPr>
        <w:shd w:val="clear" w:color="auto" w:fill="FFFFFF"/>
        <w:spacing w:line="322" w:lineRule="exact"/>
        <w:ind w:left="14" w:right="29" w:firstLine="706"/>
        <w:jc w:val="both"/>
      </w:pPr>
      <w:r>
        <w:rPr>
          <w:color w:val="000000"/>
          <w:sz w:val="28"/>
          <w:szCs w:val="28"/>
        </w:rPr>
        <w:t xml:space="preserve">не указаны сведения о транспортных средствах, рыночная стоимость которых не превышает 100 тыс. рублей, фактическое пользование данными </w:t>
      </w:r>
      <w:r>
        <w:rPr>
          <w:color w:val="000000"/>
          <w:spacing w:val="-1"/>
          <w:sz w:val="28"/>
          <w:szCs w:val="28"/>
        </w:rPr>
        <w:t xml:space="preserve">транспортными средствами не осуществляется более 10 лет и (или) они были </w:t>
      </w:r>
      <w:r>
        <w:rPr>
          <w:color w:val="000000"/>
          <w:spacing w:val="11"/>
          <w:sz w:val="28"/>
          <w:szCs w:val="28"/>
        </w:rPr>
        <w:t xml:space="preserve">переданы третьим лицам по генеральной доверенности, а также о </w:t>
      </w:r>
      <w:r>
        <w:rPr>
          <w:color w:val="000000"/>
          <w:sz w:val="28"/>
          <w:szCs w:val="28"/>
        </w:rPr>
        <w:t>транспортных средствах, находящихся в угоне;</w:t>
      </w:r>
    </w:p>
    <w:p w:rsidR="004D0342" w:rsidRDefault="004D0342" w:rsidP="004D0342">
      <w:pPr>
        <w:shd w:val="clear" w:color="auto" w:fill="FFFFFF"/>
        <w:spacing w:line="322" w:lineRule="exact"/>
        <w:ind w:left="19" w:right="24" w:firstLine="701"/>
        <w:jc w:val="both"/>
      </w:pPr>
      <w:r>
        <w:rPr>
          <w:color w:val="000000"/>
          <w:spacing w:val="-2"/>
          <w:sz w:val="28"/>
          <w:szCs w:val="28"/>
        </w:rPr>
        <w:t xml:space="preserve">не указаны сведения о банковских счетах, остаток денежных средств на </w:t>
      </w:r>
      <w:r>
        <w:rPr>
          <w:color w:val="000000"/>
          <w:spacing w:val="-1"/>
          <w:sz w:val="28"/>
          <w:szCs w:val="28"/>
        </w:rPr>
        <w:t>которых не превышает 10 тыс. рублей, при этом движение денежных средств по счету в отчетном периоде не осуществлялось;</w:t>
      </w:r>
    </w:p>
    <w:p w:rsidR="004D0342" w:rsidRDefault="004D0342" w:rsidP="004D0342">
      <w:pPr>
        <w:shd w:val="clear" w:color="auto" w:fill="FFFFFF"/>
        <w:spacing w:line="322" w:lineRule="exact"/>
        <w:ind w:left="10" w:right="24" w:firstLine="710"/>
        <w:jc w:val="both"/>
      </w:pPr>
      <w:r>
        <w:rPr>
          <w:color w:val="000000"/>
          <w:sz w:val="28"/>
          <w:szCs w:val="28"/>
        </w:rPr>
        <w:t xml:space="preserve">не указаны сведения о счете, открытом в банке, расположенном на </w:t>
      </w:r>
      <w:r>
        <w:rPr>
          <w:color w:val="000000"/>
          <w:spacing w:val="5"/>
          <w:sz w:val="28"/>
          <w:szCs w:val="28"/>
        </w:rPr>
        <w:t xml:space="preserve">территории Российской Федерации, который использовался в отчетном </w:t>
      </w:r>
      <w:r>
        <w:rPr>
          <w:color w:val="000000"/>
          <w:spacing w:val="11"/>
          <w:sz w:val="28"/>
          <w:szCs w:val="28"/>
        </w:rPr>
        <w:t xml:space="preserve">периоде только для совершения сделки по приобретению объекта </w:t>
      </w:r>
      <w:r>
        <w:rPr>
          <w:color w:val="000000"/>
          <w:spacing w:val="-1"/>
          <w:sz w:val="28"/>
          <w:szCs w:val="28"/>
        </w:rPr>
        <w:t xml:space="preserve">недвижимого имущества и (или) транспортного средства, а также аренды банковской ячейки для этих сделок, если остаток средств на данном счете по </w:t>
      </w:r>
      <w:r>
        <w:rPr>
          <w:color w:val="000000"/>
          <w:spacing w:val="2"/>
          <w:sz w:val="28"/>
          <w:szCs w:val="28"/>
        </w:rPr>
        <w:t xml:space="preserve">состоянию на 31 декабря отчетного периода составлял менее 10 тыс. рублей </w:t>
      </w:r>
      <w:r>
        <w:rPr>
          <w:color w:val="000000"/>
          <w:spacing w:val="11"/>
          <w:sz w:val="28"/>
          <w:szCs w:val="28"/>
        </w:rPr>
        <w:t xml:space="preserve">и при этом сведения о совершенной сделке и (или) приобретенном </w:t>
      </w:r>
      <w:r>
        <w:rPr>
          <w:color w:val="000000"/>
          <w:spacing w:val="4"/>
          <w:sz w:val="28"/>
          <w:szCs w:val="28"/>
        </w:rPr>
        <w:t xml:space="preserve">имуществе указаны в соответствующем разделе справки о доходах, об </w:t>
      </w:r>
      <w:r>
        <w:rPr>
          <w:color w:val="000000"/>
          <w:sz w:val="28"/>
          <w:szCs w:val="28"/>
        </w:rPr>
        <w:t>имуществе и обязательствах имущественного характера.</w:t>
      </w:r>
    </w:p>
    <w:p w:rsidR="004D0342" w:rsidRDefault="004D0342" w:rsidP="004D0342">
      <w:pPr>
        <w:shd w:val="clear" w:color="auto" w:fill="FFFFFF"/>
        <w:spacing w:line="322" w:lineRule="exact"/>
        <w:ind w:right="38" w:firstLine="706"/>
        <w:jc w:val="both"/>
      </w:pPr>
      <w:r>
        <w:rPr>
          <w:color w:val="000000"/>
          <w:sz w:val="28"/>
          <w:szCs w:val="28"/>
        </w:rPr>
        <w:t xml:space="preserve">не указаны сведения о находящихся в собственности ценных бумагах, </w:t>
      </w:r>
      <w:r>
        <w:rPr>
          <w:color w:val="000000"/>
          <w:spacing w:val="3"/>
          <w:sz w:val="28"/>
          <w:szCs w:val="28"/>
        </w:rPr>
        <w:t xml:space="preserve">при этом данные ценные бумаги не дают владельцу права на участие в </w:t>
      </w:r>
      <w:r>
        <w:rPr>
          <w:color w:val="000000"/>
          <w:spacing w:val="8"/>
          <w:sz w:val="28"/>
          <w:szCs w:val="28"/>
        </w:rPr>
        <w:t xml:space="preserve">управлении коммерческой организацией, приносимый ими доход не </w:t>
      </w:r>
      <w:r>
        <w:rPr>
          <w:color w:val="000000"/>
          <w:spacing w:val="6"/>
          <w:sz w:val="28"/>
          <w:szCs w:val="28"/>
        </w:rPr>
        <w:t>превышает сумму,  равную   1   тыс.  рублей  в  год,  а их общая рыночная</w:t>
      </w:r>
    </w:p>
    <w:p w:rsidR="004D0342" w:rsidRDefault="004D0342" w:rsidP="004D0342">
      <w:pPr>
        <w:shd w:val="clear" w:color="auto" w:fill="FFFFFF"/>
        <w:spacing w:line="322" w:lineRule="exact"/>
        <w:ind w:right="38" w:firstLine="706"/>
        <w:jc w:val="both"/>
        <w:sectPr w:rsidR="004D0342">
          <w:pgSz w:w="11909" w:h="16834"/>
          <w:pgMar w:top="1094" w:right="921" w:bottom="360" w:left="1585" w:header="720" w:footer="720" w:gutter="0"/>
          <w:cols w:space="60"/>
          <w:noEndnote/>
        </w:sectPr>
      </w:pPr>
    </w:p>
    <w:p w:rsidR="004D0342" w:rsidRDefault="004D0342" w:rsidP="004D0342">
      <w:pPr>
        <w:shd w:val="clear" w:color="auto" w:fill="FFFFFF"/>
        <w:spacing w:line="322" w:lineRule="exact"/>
        <w:ind w:left="19"/>
      </w:pPr>
      <w:r>
        <w:rPr>
          <w:color w:val="000000"/>
          <w:spacing w:val="-1"/>
          <w:sz w:val="28"/>
          <w:szCs w:val="28"/>
        </w:rPr>
        <w:lastRenderedPageBreak/>
        <w:t>стоимость не превышает сумму 10 тыс. рублей;</w:t>
      </w:r>
    </w:p>
    <w:p w:rsidR="004D0342" w:rsidRDefault="004D0342" w:rsidP="004D0342">
      <w:pPr>
        <w:shd w:val="clear" w:color="auto" w:fill="FFFFFF"/>
        <w:spacing w:line="322" w:lineRule="exact"/>
        <w:ind w:lef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не указаны сведения об участии в коммерческой организации, не </w:t>
      </w:r>
      <w:r>
        <w:rPr>
          <w:color w:val="000000"/>
          <w:sz w:val="28"/>
          <w:szCs w:val="28"/>
        </w:rPr>
        <w:t xml:space="preserve">осуществляющей хозяйственную деятельность в течение 3 и более лет, предшествующих подаче справки о доходах, об имуществе и обязательствах </w:t>
      </w:r>
      <w:r>
        <w:rPr>
          <w:color w:val="000000"/>
          <w:spacing w:val="-1"/>
          <w:sz w:val="28"/>
          <w:szCs w:val="28"/>
        </w:rPr>
        <w:t>имущественного характера.</w:t>
      </w:r>
    </w:p>
    <w:p w:rsidR="004D0342" w:rsidRDefault="004D0342" w:rsidP="004D0342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322" w:lineRule="exact"/>
        <w:ind w:firstLine="715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Решение    о    применении    меры    ответственности    оформляется</w:t>
      </w:r>
      <w:r>
        <w:rPr>
          <w:color w:val="000000"/>
          <w:spacing w:val="-1"/>
          <w:sz w:val="28"/>
          <w:szCs w:val="28"/>
        </w:rPr>
        <w:br/>
        <w:t>в   письменной   форме,   с   мотивированным   обоснованием,   позволяющим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считать искажения представленных сведений о доходах, об имуществе 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обязательствах    имущественного   характера   несущественными,   а   также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обоснованием применения избранной меры ответственности.</w:t>
      </w:r>
    </w:p>
    <w:p w:rsidR="004D0342" w:rsidRDefault="004D0342" w:rsidP="004D0342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322" w:lineRule="exact"/>
        <w:ind w:firstLine="71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   определении    меры    ответственности    за    представление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недостоверных    и    неполных    сведений    о    доходах,    об    имуществе   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обязательства имущественного характера, если их искажение в соответствии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 пунктом 7 настоящего Порядка является несущественным, учитываются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характер   совершенного   коррупционного   правонарушения,   его   тяжесть,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обстоятельства, при которых оно совершено, а также особенности личности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правонарушителя,    предшествующие   результаты    исполнения   им   своих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должностных     обязанностей     (полномочий),     соблюдения     им     других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ограничений,     запретов     и     обязанностей,     установленных     в     целях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противодействия коррупции.</w:t>
      </w:r>
    </w:p>
    <w:p w:rsidR="004D0342" w:rsidRDefault="004D0342" w:rsidP="004D0342">
      <w:pPr>
        <w:shd w:val="clear" w:color="auto" w:fill="FFFFFF"/>
        <w:tabs>
          <w:tab w:val="left" w:pos="1128"/>
        </w:tabs>
        <w:spacing w:line="322" w:lineRule="exact"/>
        <w:ind w:left="5" w:firstLine="734"/>
      </w:pPr>
      <w:r>
        <w:rPr>
          <w:color w:val="000000"/>
          <w:spacing w:val="-22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Копия решения  о применении  меры ответственности в течение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5 рабочих дней со дня его принятия вручается лично либо направляется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способом,  подтверждающим  отправку, депутату  Собрания депутатов,  главе </w:t>
      </w:r>
      <w:r>
        <w:rPr>
          <w:color w:val="000000"/>
          <w:sz w:val="28"/>
          <w:szCs w:val="28"/>
        </w:rPr>
        <w:t>муниципального образования, в отношении которых рассматривался вопрос.</w:t>
      </w:r>
    </w:p>
    <w:p w:rsidR="004D0342" w:rsidRDefault="004D0342" w:rsidP="004D0342">
      <w:pPr>
        <w:shd w:val="clear" w:color="auto" w:fill="FFFFFF"/>
        <w:tabs>
          <w:tab w:val="left" w:pos="1253"/>
        </w:tabs>
        <w:spacing w:line="322" w:lineRule="exact"/>
        <w:ind w:firstLine="739"/>
      </w:pPr>
      <w:r>
        <w:rPr>
          <w:color w:val="000000"/>
          <w:spacing w:val="-23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Информация   о   применении   меры   ответственности   к  депутату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Собрания депутатов, главе муниципального образования направляется письмом </w:t>
      </w:r>
      <w:r>
        <w:rPr>
          <w:color w:val="000000"/>
          <w:spacing w:val="-2"/>
          <w:sz w:val="28"/>
          <w:szCs w:val="28"/>
        </w:rPr>
        <w:t xml:space="preserve">Губернатору   Алтайского   края,   прокурору   района   (города)   в  течение   5 </w:t>
      </w:r>
      <w:r>
        <w:rPr>
          <w:color w:val="000000"/>
          <w:sz w:val="28"/>
          <w:szCs w:val="28"/>
        </w:rPr>
        <w:t>рабочих дней со дня принятия решения о ее применении.</w:t>
      </w:r>
    </w:p>
    <w:p w:rsidR="004D0342" w:rsidRDefault="004D0342" w:rsidP="004D0342">
      <w:pPr>
        <w:shd w:val="clear" w:color="auto" w:fill="FFFFFF"/>
        <w:tabs>
          <w:tab w:val="left" w:pos="1147"/>
          <w:tab w:val="left" w:leader="underscore" w:pos="8160"/>
          <w:tab w:val="left" w:pos="8899"/>
        </w:tabs>
        <w:spacing w:line="322" w:lineRule="exact"/>
        <w:ind w:left="5" w:firstLine="730"/>
      </w:pPr>
      <w:r>
        <w:rPr>
          <w:color w:val="000000"/>
          <w:spacing w:val="-2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Решение о применении меры ответственности подлежит обнародо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  <w:t>ванию в порядке, предусмотренном для опубликования нормативных право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вых актов муниципального образования Куячинский сельсовет</w:t>
      </w:r>
    </w:p>
    <w:p w:rsidR="00052CD7" w:rsidRPr="00052CD7" w:rsidRDefault="00052CD7" w:rsidP="00052CD7">
      <w:pPr>
        <w:rPr>
          <w:sz w:val="24"/>
          <w:szCs w:val="24"/>
        </w:rPr>
      </w:pPr>
    </w:p>
    <w:sectPr w:rsidR="00052CD7" w:rsidRPr="000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AAC"/>
    <w:multiLevelType w:val="singleLevel"/>
    <w:tmpl w:val="C002C81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524974CE"/>
    <w:multiLevelType w:val="singleLevel"/>
    <w:tmpl w:val="A0EADC68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0A"/>
    <w:rsid w:val="00052CD7"/>
    <w:rsid w:val="0025020A"/>
    <w:rsid w:val="00362A1E"/>
    <w:rsid w:val="004D0342"/>
    <w:rsid w:val="006E554C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3</cp:revision>
  <cp:lastPrinted>2019-11-29T05:29:00Z</cp:lastPrinted>
  <dcterms:created xsi:type="dcterms:W3CDTF">2019-11-29T05:12:00Z</dcterms:created>
  <dcterms:modified xsi:type="dcterms:W3CDTF">2019-12-02T05:28:00Z</dcterms:modified>
</cp:coreProperties>
</file>